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0E" w:rsidRDefault="0003350E">
      <w:pPr>
        <w:pageBreakBefore/>
        <w:rPr>
          <w:color w:val="FF0000"/>
          <w:sz w:val="2"/>
          <w:szCs w:val="2"/>
        </w:rPr>
      </w:pPr>
    </w:p>
    <w:p w:rsidR="0003350E" w:rsidRDefault="00731694">
      <w:pPr>
        <w:jc w:val="center"/>
      </w:pPr>
      <w:r>
        <w:rPr>
          <w:rFonts w:ascii="Liberation Serif" w:hAnsi="Liberation Serif" w:cs="Liberation Serif"/>
          <w:b/>
          <w:sz w:val="28"/>
          <w:szCs w:val="28"/>
        </w:rPr>
        <w:t xml:space="preserve">РАСЧЕТ </w:t>
      </w:r>
    </w:p>
    <w:p w:rsidR="0003350E" w:rsidRDefault="00731694">
      <w:pPr>
        <w:jc w:val="center"/>
      </w:pPr>
      <w:r>
        <w:rPr>
          <w:rFonts w:ascii="Liberation Serif" w:hAnsi="Liberation Serif" w:cs="Liberation Serif"/>
          <w:b/>
          <w:sz w:val="28"/>
          <w:szCs w:val="28"/>
        </w:rPr>
        <w:t xml:space="preserve">критериев принятия решения о распределении контрольных цифр приема граждан в образовательные организации Свердловской области, осуществляющие образовательную деятельность по образовательным программам среднего профессионального образования, на обучение </w:t>
      </w:r>
      <w:r>
        <w:rPr>
          <w:rFonts w:ascii="Liberation Serif" w:hAnsi="Liberation Serif" w:cs="Liberation Serif"/>
          <w:b/>
          <w:sz w:val="28"/>
          <w:szCs w:val="28"/>
        </w:rPr>
        <w:br/>
        <w:t xml:space="preserve">по профессиям, специальностям среднего профессионального образования </w:t>
      </w:r>
      <w:r>
        <w:rPr>
          <w:rFonts w:ascii="Liberation Serif" w:hAnsi="Liberation Serif" w:cs="Liberation Serif"/>
          <w:b/>
          <w:sz w:val="28"/>
          <w:szCs w:val="28"/>
        </w:rPr>
        <w:br/>
        <w:t xml:space="preserve">за счет бюджетных ассигнований областного бюджета </w:t>
      </w:r>
      <w:r>
        <w:rPr>
          <w:rFonts w:ascii="Liberation Serif" w:hAnsi="Liberation Serif" w:cs="Liberation Serif"/>
          <w:b/>
          <w:sz w:val="28"/>
          <w:szCs w:val="28"/>
        </w:rPr>
        <w:br/>
        <w:t>на 2024/2025 учебный год</w:t>
      </w: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tbl>
      <w:tblPr>
        <w:tblW w:w="9928" w:type="dxa"/>
        <w:tblInd w:w="-5" w:type="dxa"/>
        <w:tblLayout w:type="fixed"/>
        <w:tblCellMar>
          <w:left w:w="10" w:type="dxa"/>
          <w:right w:w="10" w:type="dxa"/>
        </w:tblCellMar>
        <w:tblLook w:val="04A0" w:firstRow="1" w:lastRow="0" w:firstColumn="1" w:lastColumn="0" w:noHBand="0" w:noVBand="1"/>
      </w:tblPr>
      <w:tblGrid>
        <w:gridCol w:w="846"/>
        <w:gridCol w:w="1276"/>
        <w:gridCol w:w="5249"/>
        <w:gridCol w:w="1423"/>
        <w:gridCol w:w="1134"/>
      </w:tblGrid>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Номер строки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pPr>
            <w:r>
              <w:rPr>
                <w:rFonts w:ascii="Liberation Serif" w:hAnsi="Liberation Serif" w:cs="Liberation Serif"/>
                <w:sz w:val="20"/>
                <w:szCs w:val="20"/>
              </w:rPr>
              <w:t>Значение показателя</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Наименование критерия</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Критерий оценки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Расчет критерия</w:t>
            </w:r>
          </w:p>
        </w:tc>
      </w:tr>
    </w:tbl>
    <w:p w:rsidR="0003350E" w:rsidRDefault="0003350E">
      <w:pPr>
        <w:rPr>
          <w:sz w:val="2"/>
          <w:szCs w:val="2"/>
        </w:rPr>
      </w:pPr>
    </w:p>
    <w:tbl>
      <w:tblPr>
        <w:tblW w:w="9923" w:type="dxa"/>
        <w:tblInd w:w="-5" w:type="dxa"/>
        <w:tblLayout w:type="fixed"/>
        <w:tblCellMar>
          <w:left w:w="10" w:type="dxa"/>
          <w:right w:w="10" w:type="dxa"/>
        </w:tblCellMar>
        <w:tblLook w:val="04A0" w:firstRow="1" w:lastRow="0" w:firstColumn="1" w:lastColumn="0" w:noHBand="0" w:noVBand="1"/>
      </w:tblPr>
      <w:tblGrid>
        <w:gridCol w:w="846"/>
        <w:gridCol w:w="1276"/>
        <w:gridCol w:w="5249"/>
        <w:gridCol w:w="1418"/>
        <w:gridCol w:w="1134"/>
      </w:tblGrid>
      <w:tr w:rsidR="0003350E">
        <w:trPr>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2</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Средний балл аттестата студентов, принятых на обучение в году, предшествующем году проведения конкурса среди образовательных организаций,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на распределение контрольных цифр приема граждан на обучение по профессиям, специальностям среднего профессионального образования за счет бюджетных ассигнований областного бюджета на 2024/2025 учебный год (далее – конкурс)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4,0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3,99–3,80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3,79–3,5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20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К2</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Выполнение контрольных цифр приема (далее – КЦП) </w:t>
            </w:r>
            <w:r>
              <w:rPr>
                <w:rFonts w:ascii="Liberation Serif" w:hAnsi="Liberation Serif" w:cs="Liberation Serif"/>
                <w:sz w:val="20"/>
                <w:szCs w:val="20"/>
              </w:rPr>
              <w:br/>
              <w:t>в предшествующем конкурсу году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99–95%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95%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К3</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Наличие архитектурной доступности условий получения образования лицами с ограниченными возможностями здоровья (далее – ОВЗ) и инвалидами (оценивается </w:t>
            </w:r>
            <w:r>
              <w:rPr>
                <w:rFonts w:ascii="Liberation Serif" w:hAnsi="Liberation Serif" w:cs="Liberation Serif"/>
                <w:sz w:val="20"/>
                <w:szCs w:val="20"/>
              </w:rPr>
              <w:br/>
              <w:t>в соответствии с паспортом доступности образовательной организации)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доступно</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частично доступно</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 доступно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03350E">
            <w:pPr>
              <w:jc w:val="center"/>
              <w:rPr>
                <w:rFonts w:ascii="Liberation Serif" w:hAnsi="Liberation Serif" w:cs="Liberation Serif"/>
                <w:sz w:val="20"/>
                <w:szCs w:val="20"/>
              </w:rPr>
            </w:pP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К4</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Наличие заключенных договоров о целевом обучении </w:t>
            </w:r>
            <w:r>
              <w:rPr>
                <w:rFonts w:ascii="Liberation Serif" w:hAnsi="Liberation Serif" w:cs="Liberation Serif"/>
                <w:sz w:val="20"/>
                <w:szCs w:val="20"/>
              </w:rPr>
              <w:br/>
              <w:t xml:space="preserve">с лицами с ОВЗ и инвалидами (оценивается количество заключенных договоров о целевом обучении с лицами </w:t>
            </w:r>
            <w:r>
              <w:rPr>
                <w:rFonts w:ascii="Liberation Serif" w:hAnsi="Liberation Serif" w:cs="Liberation Serif"/>
                <w:sz w:val="20"/>
                <w:szCs w:val="20"/>
              </w:rPr>
              <w:br/>
              <w:t xml:space="preserve">с ОВЗ и инвалидами). К заявке прилагается копия договора о целевом обучении с лицами с ОВЗ </w:t>
            </w:r>
            <w:r>
              <w:rPr>
                <w:rFonts w:ascii="Liberation Serif" w:hAnsi="Liberation Serif" w:cs="Liberation Serif"/>
                <w:sz w:val="20"/>
                <w:szCs w:val="20"/>
              </w:rPr>
              <w:br/>
              <w:t>и инвалидами</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10* количество заключенных договоров</w:t>
            </w:r>
            <w:r>
              <w:rPr>
                <w:rFonts w:ascii="Liberation Serif" w:hAnsi="Liberation Serif" w:cs="Liberation Serif"/>
                <w:sz w:val="20"/>
                <w:szCs w:val="20"/>
              </w:rPr>
              <w:br/>
              <w:t xml:space="preserve">о целевом обучении </w:t>
            </w:r>
            <w:r>
              <w:rPr>
                <w:rFonts w:ascii="Liberation Serif" w:hAnsi="Liberation Serif" w:cs="Liberation Serif"/>
                <w:sz w:val="20"/>
                <w:szCs w:val="20"/>
              </w:rPr>
              <w:br/>
              <w:t xml:space="preserve">с лицами с ОВЗ </w:t>
            </w:r>
            <w:r>
              <w:rPr>
                <w:rFonts w:ascii="Liberation Serif" w:hAnsi="Liberation Serif" w:cs="Liberation Serif"/>
                <w:sz w:val="20"/>
                <w:szCs w:val="20"/>
              </w:rPr>
              <w:br/>
              <w:t xml:space="preserve">и инвалидами (максимальное значение – </w:t>
            </w:r>
            <w:r>
              <w:rPr>
                <w:rFonts w:ascii="Liberation Serif" w:hAnsi="Liberation Serif" w:cs="Liberation Serif"/>
                <w:sz w:val="20"/>
                <w:szCs w:val="20"/>
              </w:rPr>
              <w:br/>
              <w:t>30 баллов)</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К5</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Доля внебюджетных средств, направленных на развитие материально-технической базы образовательной организации, в общем объеме внебюджетных средств, привлеченных образовательной организацией </w:t>
            </w:r>
            <w:r>
              <w:rPr>
                <w:rFonts w:ascii="Liberation Serif" w:hAnsi="Liberation Serif" w:cs="Liberation Serif"/>
                <w:sz w:val="20"/>
                <w:szCs w:val="20"/>
              </w:rPr>
              <w:br/>
              <w:t>(в процентах, за 2 финансовых года, предшествующих году, в котором проводится конкурс). К заявке прилагается письмо за подписью руководителя образовательной организации с указанием расчетов критерия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9,99–5 %</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К6</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sidP="00F65844">
            <w:pPr>
              <w:rPr>
                <w:rFonts w:ascii="Liberation Serif" w:hAnsi="Liberation Serif" w:cs="Liberation Serif"/>
                <w:sz w:val="20"/>
                <w:szCs w:val="20"/>
              </w:rPr>
            </w:pPr>
            <w:r>
              <w:rPr>
                <w:rFonts w:ascii="Liberation Serif" w:hAnsi="Liberation Serif" w:cs="Liberation Serif"/>
                <w:sz w:val="20"/>
                <w:szCs w:val="20"/>
              </w:rPr>
              <w:t xml:space="preserve">Выполнение лицензионных нормативов </w:t>
            </w:r>
            <w:r w:rsidR="00F65844">
              <w:rPr>
                <w:rFonts w:ascii="Liberation Serif" w:hAnsi="Liberation Serif" w:cs="Liberation Serif"/>
                <w:sz w:val="20"/>
                <w:szCs w:val="20"/>
              </w:rPr>
              <w:br/>
            </w:r>
            <w:bookmarkStart w:id="0" w:name="_GoBack"/>
            <w:bookmarkEnd w:id="0"/>
            <w:r>
              <w:rPr>
                <w:rFonts w:ascii="Liberation Serif" w:hAnsi="Liberation Serif" w:cs="Liberation Serif"/>
                <w:sz w:val="20"/>
                <w:szCs w:val="20"/>
              </w:rPr>
              <w:t xml:space="preserve">и </w:t>
            </w:r>
            <w:proofErr w:type="spellStart"/>
            <w:r>
              <w:rPr>
                <w:rFonts w:ascii="Liberation Serif" w:hAnsi="Liberation Serif" w:cs="Liberation Serif"/>
                <w:sz w:val="20"/>
                <w:szCs w:val="20"/>
              </w:rPr>
              <w:t>аккредитационных</w:t>
            </w:r>
            <w:proofErr w:type="spellEnd"/>
            <w:r>
              <w:rPr>
                <w:rFonts w:ascii="Liberation Serif" w:hAnsi="Liberation Serif" w:cs="Liberation Serif"/>
                <w:sz w:val="20"/>
                <w:szCs w:val="20"/>
              </w:rPr>
              <w:t xml:space="preserve"> требований (наличие нарушений при осуществлении образовательной деятельности </w:t>
            </w:r>
            <w:r>
              <w:rPr>
                <w:rFonts w:ascii="Liberation Serif" w:hAnsi="Liberation Serif" w:cs="Liberation Serif"/>
                <w:sz w:val="20"/>
                <w:szCs w:val="20"/>
              </w:rPr>
              <w:br/>
              <w:t xml:space="preserve">в соответствии с предписанием на дату подачи заявки </w:t>
            </w:r>
            <w:r>
              <w:rPr>
                <w:rFonts w:ascii="Liberation Serif" w:hAnsi="Liberation Serif" w:cs="Liberation Serif"/>
                <w:sz w:val="20"/>
                <w:szCs w:val="20"/>
              </w:rPr>
              <w:br/>
              <w:t>на конкурс)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да</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10</w:t>
            </w:r>
          </w:p>
          <w:p w:rsidR="0003350E" w:rsidRDefault="00731694">
            <w:pPr>
              <w:jc w:val="cente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К7</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Наличие победителей, финалистов и участников Всероссийского конкурса «Мастер года» (наличие </w:t>
            </w:r>
          </w:p>
          <w:p w:rsidR="0003350E" w:rsidRDefault="00731694">
            <w:r>
              <w:rPr>
                <w:rFonts w:ascii="Liberation Serif" w:hAnsi="Liberation Serif" w:cs="Liberation Serif"/>
                <w:sz w:val="20"/>
                <w:szCs w:val="20"/>
              </w:rPr>
              <w:t xml:space="preserve">у образовательной организации в году, соответствующему году проведения конкурса, а также в предшествующем году проведения конкурса календарном году победителей, призеров и участников этапов Всероссийского конкурса </w:t>
            </w:r>
            <w:r>
              <w:rPr>
                <w:rFonts w:ascii="Liberation Serif" w:hAnsi="Liberation Serif" w:cs="Liberation Serif"/>
                <w:sz w:val="20"/>
                <w:szCs w:val="20"/>
              </w:rPr>
              <w:lastRenderedPageBreak/>
              <w:t xml:space="preserve">«Мастер года»). К заявке прилагается не более одной копии подтверждающего документа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lastRenderedPageBreak/>
              <w:t>победитель</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финалист</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xml:space="preserve">участник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15</w:t>
            </w:r>
          </w:p>
          <w:p w:rsidR="0003350E" w:rsidRDefault="00731694">
            <w:pPr>
              <w:jc w:val="center"/>
              <w:rPr>
                <w:sz w:val="20"/>
                <w:szCs w:val="20"/>
              </w:rPr>
            </w:pPr>
            <w:r>
              <w:rPr>
                <w:sz w:val="20"/>
                <w:szCs w:val="20"/>
              </w:rPr>
              <w:t>10</w:t>
            </w:r>
          </w:p>
          <w:p w:rsidR="0003350E" w:rsidRDefault="00731694">
            <w:pPr>
              <w:jc w:val="center"/>
            </w:pPr>
            <w:r>
              <w:rPr>
                <w:rFonts w:ascii="Liberation Serif" w:hAnsi="Liberation Serif" w:cs="Liberation Serif"/>
                <w:sz w:val="20"/>
                <w:szCs w:val="20"/>
              </w:rPr>
              <w:t>5</w:t>
            </w:r>
          </w:p>
          <w:p w:rsidR="0003350E" w:rsidRDefault="0003350E">
            <w:pPr>
              <w:jc w:val="center"/>
              <w:rPr>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К8</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 xml:space="preserve">Участие в федеральном проекте «Профессионалитет» (факт вхождения образовательной организации в состав образовательно-производственного центра (кластера) </w:t>
            </w:r>
            <w:r>
              <w:rPr>
                <w:rFonts w:ascii="Liberation Serif" w:hAnsi="Liberation Serif" w:cs="Liberation Serif"/>
                <w:sz w:val="20"/>
                <w:szCs w:val="20"/>
              </w:rPr>
              <w:br/>
              <w:t>и (или) образовательных кластеров среднего профессионального образования в рамках федерального проекта «Профессионалитет» (далее – кластер). К заявке прилагается копия соглашения о партнерстве в целях создания и развития кластера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да</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25</w:t>
            </w:r>
          </w:p>
          <w:p w:rsidR="0003350E" w:rsidRDefault="00731694">
            <w:pPr>
              <w:jc w:val="cente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К9</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Деятельность центра содействия трудоустройству выпускников (оценивается как отношение студентов и выпускников, которым оказана помощь, к числу обратившихся в центр)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80%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60%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К10</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 xml:space="preserve">Численность обучающихся, имеющих наставника </w:t>
            </w:r>
            <w:r>
              <w:rPr>
                <w:rFonts w:ascii="Liberation Serif" w:hAnsi="Liberation Serif" w:cs="Liberation Serif"/>
                <w:sz w:val="20"/>
                <w:szCs w:val="20"/>
              </w:rPr>
              <w:br/>
              <w:t>из числа представителей работодателей (по модели «работодатель – студент»)</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51 и более</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31–50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16–30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К11</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 xml:space="preserve">Численность обучающихся, имеющих наставника </w:t>
            </w:r>
            <w:r>
              <w:rPr>
                <w:rFonts w:ascii="Liberation Serif" w:hAnsi="Liberation Serif" w:cs="Liberation Serif"/>
                <w:sz w:val="20"/>
                <w:szCs w:val="20"/>
              </w:rPr>
              <w:br/>
              <w:t>из числа других обучающихся (по модели «студент – студент»)</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31 и более</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15–30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К12</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Прохождение обучающимися демонстрационного экзамена (далее – ДЭ) в календарном году, соответствующему году проведения конкурса (доля обучающихся образовательной организации, прошедших ДЭ профильного уровня от общего количества обучающихся, сдававших ДЭ). К заявке прилагается письмо за подписью руководителя образовательной организации с указанием расчетов критерия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 xml:space="preserve">20% и более профильного уровня </w:t>
            </w:r>
            <w:r>
              <w:rPr>
                <w:rFonts w:ascii="Liberation Serif" w:hAnsi="Liberation Serif" w:cs="Liberation Serif"/>
                <w:sz w:val="20"/>
                <w:szCs w:val="20"/>
              </w:rPr>
              <w:br/>
              <w:t>от всего количества сдающих ДЭ</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15–19%</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10–14%</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К13</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Количество договоров о целевом обучении (целевой подготовки), заключенных со студентами, обучающихся в образовательной организации, на момент подачи заявки, от общего количества обучающихся в образовательной организации. К заявке прилагается письмо за подписью руководителя образовательной организации с указанием расчетов критерия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 и более</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К14</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 xml:space="preserve">Доля штатных педагогических работников (преподавателей, мастеров производственного обучения), имеющих ученую степень и (или) ученое звание и (или) высшую или первую квалификационную категорию, </w:t>
            </w:r>
            <w:r>
              <w:rPr>
                <w:rFonts w:ascii="Liberation Serif" w:hAnsi="Liberation Serif" w:cs="Liberation Serif"/>
                <w:sz w:val="20"/>
                <w:szCs w:val="20"/>
              </w:rPr>
              <w:br/>
              <w:t xml:space="preserve">в общем количестве штатных педагогических работников (преподавателей, мастеров производственного обучения) (в процентах на дату формирования заявки на участие </w:t>
            </w:r>
            <w:r>
              <w:rPr>
                <w:rFonts w:ascii="Liberation Serif" w:hAnsi="Liberation Serif" w:cs="Liberation Serif"/>
                <w:sz w:val="20"/>
                <w:szCs w:val="20"/>
              </w:rPr>
              <w:br/>
              <w:t>в конкурсе. Учитываются педагогические работники, участвующие в реализации основной профессиональной образовательной программы). К заявке прилагается письмо за подписью руководителя образовательной организации с указанием расчетов критерия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85% и более</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75–85%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С1</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pPr>
            <w:r>
              <w:rPr>
                <w:rFonts w:ascii="Liberation Serif" w:hAnsi="Liberation Serif" w:cs="Liberation Serif"/>
                <w:sz w:val="20"/>
                <w:szCs w:val="20"/>
              </w:rPr>
              <w:t xml:space="preserve">Доля педагогических работников (преподавателей, мастеров производственного обучения), прошедших стажировку/повышение квалификации по профилю педагогической деятельности в общем количестве штатных педагогических работников (преподавателей, мастеров производственного обучения) (в процентах </w:t>
            </w:r>
            <w:r>
              <w:rPr>
                <w:rFonts w:ascii="Liberation Serif" w:hAnsi="Liberation Serif" w:cs="Liberation Serif"/>
                <w:sz w:val="20"/>
                <w:szCs w:val="20"/>
              </w:rPr>
              <w:br/>
              <w:t xml:space="preserve">за три учебных года, предшествующих учебному году, включая год, в котором проводится конкурс, на дату формирования заявки образовательной организации </w:t>
            </w:r>
            <w:r>
              <w:rPr>
                <w:rFonts w:ascii="Liberation Serif" w:hAnsi="Liberation Serif" w:cs="Liberation Serif"/>
                <w:sz w:val="20"/>
                <w:szCs w:val="20"/>
              </w:rPr>
              <w:br/>
              <w:t xml:space="preserve">на участие в конкурсе. Учитываются педагогические работники, участвующие в реализации основной профессиональной образовательной программы </w:t>
            </w:r>
            <w:r>
              <w:rPr>
                <w:rFonts w:ascii="Liberation Serif" w:hAnsi="Liberation Serif" w:cs="Liberation Serif"/>
                <w:sz w:val="20"/>
                <w:szCs w:val="20"/>
              </w:rPr>
              <w:br/>
              <w:t xml:space="preserve">по заявленной профессии, специальности). К заявке прилагается письмо за подписью руководителя </w:t>
            </w:r>
            <w:r>
              <w:rPr>
                <w:rFonts w:ascii="Liberation Serif" w:hAnsi="Liberation Serif" w:cs="Liberation Serif"/>
                <w:sz w:val="20"/>
                <w:szCs w:val="20"/>
              </w:rPr>
              <w:lastRenderedPageBreak/>
              <w:t>образовательной организации с указанием расчетов критерия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lastRenderedPageBreak/>
              <w:t>70 и более %</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50–70%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rPr>
          <w:trHeight w:val="1160"/>
        </w:trPr>
        <w:tc>
          <w:tcPr>
            <w:tcW w:w="84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16.</w:t>
            </w:r>
          </w:p>
        </w:tc>
        <w:tc>
          <w:tcPr>
            <w:tcW w:w="127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С2</w:t>
            </w:r>
          </w:p>
        </w:tc>
        <w:tc>
          <w:tcPr>
            <w:tcW w:w="52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 xml:space="preserve">Наличие обучающихся по заявленной профессии, специальности, являющихся победителями, призерами </w:t>
            </w:r>
            <w:r>
              <w:rPr>
                <w:rFonts w:ascii="Liberation Serif" w:hAnsi="Liberation Serif" w:cs="Liberation Serif"/>
                <w:sz w:val="20"/>
                <w:szCs w:val="20"/>
              </w:rPr>
              <w:br/>
              <w:t>и участниками олимпиад профессионального мастерства, конкурсов профессионального мастерства, чемпионатов профессионального мастерства регионального, федерального и международного уровней по заявленным на конкурс профессиям, специальностям в календарном году, соответствующему году проведения конкурса,</w:t>
            </w:r>
            <w:r>
              <w:rPr>
                <w:rFonts w:ascii="Liberation Serif" w:hAnsi="Liberation Serif" w:cs="Liberation Serif"/>
                <w:sz w:val="20"/>
                <w:szCs w:val="20"/>
              </w:rPr>
              <w:br/>
              <w:t>а также в предшествующем конкурсу году. К заявке прилагается не более одной копии подтверждающего документа по каждой из профессий, специальностей, представленных в заявке</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pPr>
            <w:r>
              <w:rPr>
                <w:rFonts w:ascii="Liberation Serif" w:hAnsi="Liberation Serif" w:cs="Liberation Serif"/>
                <w:sz w:val="20"/>
                <w:szCs w:val="20"/>
              </w:rPr>
              <w:t>Национальный финал чемпионата «Молодые профессионалы»/ «Абилимпикс»/</w:t>
            </w:r>
            <w:r>
              <w:rPr>
                <w:sz w:val="20"/>
                <w:szCs w:val="20"/>
              </w:rPr>
              <w:t xml:space="preserve"> </w:t>
            </w:r>
            <w:r>
              <w:rPr>
                <w:rFonts w:ascii="Liberation Serif" w:hAnsi="Liberation Serif" w:cs="Liberation Serif"/>
                <w:sz w:val="20"/>
                <w:szCs w:val="20"/>
              </w:rPr>
              <w:t>«Профессионалы»</w:t>
            </w:r>
          </w:p>
        </w:tc>
      </w:tr>
      <w:tr w:rsidR="0003350E">
        <w:tc>
          <w:tcPr>
            <w:tcW w:w="846"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52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 xml:space="preserve">победитель </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призер</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участник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20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52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pPr>
            <w:r>
              <w:rPr>
                <w:rFonts w:ascii="Liberation Serif" w:hAnsi="Liberation Serif" w:cs="Liberation Serif"/>
                <w:sz w:val="20"/>
                <w:szCs w:val="20"/>
              </w:rPr>
              <w:t>Региональный этап чемпионата «Молодые профессионалы»/ «Абилимпикс»/</w:t>
            </w:r>
            <w:r>
              <w:rPr>
                <w:sz w:val="20"/>
                <w:szCs w:val="20"/>
              </w:rPr>
              <w:t xml:space="preserve"> </w:t>
            </w:r>
            <w:r>
              <w:rPr>
                <w:rFonts w:ascii="Liberation Serif" w:hAnsi="Liberation Serif" w:cs="Liberation Serif"/>
                <w:sz w:val="20"/>
                <w:szCs w:val="20"/>
              </w:rPr>
              <w:t>«Профессионалы»</w:t>
            </w: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52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 xml:space="preserve">победитель </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призер</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участник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52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другие профессиональные олимпиады и конкурсы</w:t>
            </w: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52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 xml:space="preserve">победитель </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призер</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участник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7</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С3</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Наличие положительного результата профессионально-общественной аккредитации и (или) независимой оценки квалификации (далее – НОК) (оценивается факт наличия положительного результата профессионально-общественной аккредитации и (или) НОК по заявленной профессии/специальности). К заявке прикладывается копия свидетельства о профессионально-общественной аккредитации образовательной программы и (или) о НОК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да</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С4</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 xml:space="preserve">Наличие современной инфраструктуры подготовки высококвалифицированных специалистов и рабочих кадров в соответствии с современными стандартами </w:t>
            </w:r>
            <w:r>
              <w:rPr>
                <w:rFonts w:ascii="Liberation Serif" w:hAnsi="Liberation Serif" w:cs="Liberation Serif"/>
                <w:sz w:val="20"/>
                <w:szCs w:val="20"/>
              </w:rPr>
              <w:br/>
              <w:t xml:space="preserve">и передовыми технологиями по заявленным на конкурс </w:t>
            </w:r>
            <w:r>
              <w:rPr>
                <w:rFonts w:ascii="Liberation Serif" w:hAnsi="Liberation Serif" w:cs="Liberation Serif"/>
                <w:sz w:val="20"/>
                <w:szCs w:val="20"/>
              </w:rPr>
              <w:br/>
              <w:t xml:space="preserve">по укрупненным группам профессиям, специальностям, </w:t>
            </w:r>
            <w:r>
              <w:rPr>
                <w:rFonts w:ascii="Liberation Serif" w:hAnsi="Liberation Serif" w:cs="Liberation Serif"/>
                <w:sz w:val="20"/>
                <w:szCs w:val="20"/>
              </w:rPr>
              <w:br/>
              <w:t>в том числе центров компетенций, аккредитованных центров проведения демонстрационного экзамена, многофункциональных центров прикладных квалификаций, современных мастерских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2 и более центра</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один центр</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03350E">
            <w:pPr>
              <w:jc w:val="center"/>
              <w:rPr>
                <w:rFonts w:ascii="Liberation Serif" w:hAnsi="Liberation Serif" w:cs="Liberation Serif"/>
                <w:sz w:val="20"/>
                <w:szCs w:val="20"/>
              </w:rPr>
            </w:pP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С5</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Конкурс приема по заявленным профессиям, специальностям в году, предшествующем году проведения конкурса (человек на место)</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1,5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1–1,49</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r>
    </w:tbl>
    <w:p w:rsidR="0003350E" w:rsidRDefault="0003350E">
      <w:pPr>
        <w:autoSpaceDE w:val="0"/>
        <w:rPr>
          <w:rFonts w:ascii="Liberation Serif" w:hAnsi="Liberation Serif" w:cs="Liberation Serif"/>
          <w:sz w:val="28"/>
          <w:szCs w:val="28"/>
        </w:rPr>
      </w:pPr>
    </w:p>
    <w:p w:rsidR="0003350E" w:rsidRDefault="00731694">
      <w:pPr>
        <w:autoSpaceDE w:val="0"/>
        <w:ind w:firstLine="709"/>
        <w:jc w:val="both"/>
      </w:pPr>
      <w:r>
        <w:rPr>
          <w:rFonts w:ascii="Liberation Serif" w:hAnsi="Liberation Serif" w:cs="Liberation Serif"/>
          <w:sz w:val="28"/>
          <w:szCs w:val="28"/>
        </w:rPr>
        <w:t>Расчет показателя потенциала образовательной организации рассчитывается как сумма критерий деятельности по формуле:</w:t>
      </w:r>
    </w:p>
    <w:p w:rsidR="0003350E" w:rsidRDefault="0003350E">
      <w:pPr>
        <w:ind w:firstLine="709"/>
        <w:jc w:val="both"/>
        <w:rPr>
          <w:rFonts w:ascii="Liberation Serif" w:hAnsi="Liberation Serif" w:cs="Liberation Serif"/>
          <w:sz w:val="28"/>
          <w:szCs w:val="28"/>
        </w:rPr>
      </w:pPr>
    </w:p>
    <w:p w:rsidR="0003350E" w:rsidRDefault="00731694">
      <w:pPr>
        <w:ind w:firstLine="709"/>
        <w:jc w:val="both"/>
      </w:pPr>
      <w:r>
        <w:rPr>
          <w:rFonts w:ascii="Liberation Serif" w:hAnsi="Liberation Serif" w:cs="Liberation Serif"/>
          <w:sz w:val="28"/>
          <w:szCs w:val="28"/>
        </w:rPr>
        <w:t>ПОО = К1+К2+К3+К4+К5+К6+К7+К8+К9+К10+К11+К12+К13+К14+С1+</w:t>
      </w:r>
      <w:r>
        <w:rPr>
          <w:rFonts w:ascii="Liberation Serif" w:hAnsi="Liberation Serif" w:cs="Liberation Serif"/>
          <w:sz w:val="28"/>
          <w:szCs w:val="28"/>
        </w:rPr>
        <w:br/>
        <w:t>С2+С3+С4+С5,</w:t>
      </w:r>
    </w:p>
    <w:p w:rsidR="0003350E" w:rsidRDefault="0003350E">
      <w:pPr>
        <w:ind w:firstLine="709"/>
        <w:jc w:val="both"/>
        <w:rPr>
          <w:rFonts w:ascii="Liberation Serif" w:hAnsi="Liberation Serif" w:cs="Liberation Serif"/>
          <w:sz w:val="28"/>
          <w:szCs w:val="28"/>
        </w:rPr>
      </w:pP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где: ПОО – потенциал образовательной организации;</w:t>
      </w:r>
    </w:p>
    <w:p w:rsidR="0003350E" w:rsidRDefault="00731694">
      <w:pPr>
        <w:ind w:firstLine="709"/>
        <w:jc w:val="both"/>
      </w:pPr>
      <w:r>
        <w:rPr>
          <w:rFonts w:ascii="Liberation Serif" w:hAnsi="Liberation Serif" w:cs="Liberation Serif"/>
          <w:sz w:val="28"/>
          <w:szCs w:val="28"/>
        </w:rPr>
        <w:t>К</w:t>
      </w:r>
      <w:r>
        <w:rPr>
          <w:rFonts w:ascii="Liberation Serif" w:hAnsi="Liberation Serif" w:cs="Liberation Serif"/>
          <w:sz w:val="28"/>
          <w:szCs w:val="28"/>
          <w:vertAlign w:val="subscript"/>
          <w:lang w:val="en-US"/>
        </w:rPr>
        <w:t>n</w:t>
      </w:r>
      <w:r>
        <w:rPr>
          <w:rFonts w:ascii="Liberation Serif" w:hAnsi="Liberation Serif" w:cs="Liberation Serif"/>
          <w:sz w:val="28"/>
          <w:szCs w:val="28"/>
          <w:vertAlign w:val="subscript"/>
        </w:rPr>
        <w:t xml:space="preserve"> </w:t>
      </w:r>
      <w:r>
        <w:rPr>
          <w:rFonts w:ascii="Liberation Serif" w:hAnsi="Liberation Serif" w:cs="Liberation Serif"/>
          <w:sz w:val="28"/>
          <w:szCs w:val="28"/>
        </w:rPr>
        <w:t xml:space="preserve">– критерии деятельности, присуждаемые образовательной организации </w:t>
      </w:r>
      <w:r>
        <w:rPr>
          <w:rFonts w:ascii="Liberation Serif" w:hAnsi="Liberation Serif" w:cs="Liberation Serif"/>
          <w:sz w:val="28"/>
          <w:szCs w:val="28"/>
        </w:rPr>
        <w:br/>
        <w:t>в целом;</w:t>
      </w:r>
    </w:p>
    <w:p w:rsidR="0003350E" w:rsidRDefault="00731694">
      <w:pPr>
        <w:ind w:firstLine="709"/>
        <w:jc w:val="both"/>
      </w:pPr>
      <w:r>
        <w:rPr>
          <w:rFonts w:ascii="Liberation Serif" w:hAnsi="Liberation Serif" w:cs="Liberation Serif"/>
          <w:sz w:val="28"/>
          <w:szCs w:val="28"/>
          <w:lang w:val="en-US"/>
        </w:rPr>
        <w:t>C</w:t>
      </w:r>
      <w:r>
        <w:rPr>
          <w:rFonts w:ascii="Liberation Serif" w:hAnsi="Liberation Serif" w:cs="Liberation Serif"/>
          <w:sz w:val="28"/>
          <w:szCs w:val="28"/>
          <w:vertAlign w:val="subscript"/>
          <w:lang w:val="en-US"/>
        </w:rPr>
        <w:t>n</w:t>
      </w:r>
      <w:r>
        <w:rPr>
          <w:rFonts w:ascii="Liberation Serif" w:hAnsi="Liberation Serif" w:cs="Liberation Serif"/>
          <w:sz w:val="28"/>
          <w:szCs w:val="28"/>
          <w:vertAlign w:val="subscript"/>
        </w:rPr>
        <w:t xml:space="preserve"> </w:t>
      </w:r>
      <w:r>
        <w:rPr>
          <w:rFonts w:ascii="Liberation Serif" w:hAnsi="Liberation Serif" w:cs="Liberation Serif"/>
          <w:sz w:val="28"/>
          <w:szCs w:val="28"/>
        </w:rPr>
        <w:t xml:space="preserve">– критерии деятельности, присуждаемые образовательной организации </w:t>
      </w:r>
      <w:r>
        <w:rPr>
          <w:rFonts w:ascii="Liberation Serif" w:hAnsi="Liberation Serif" w:cs="Liberation Serif"/>
          <w:sz w:val="28"/>
          <w:szCs w:val="28"/>
        </w:rPr>
        <w:br/>
        <w:t>по заявленной специальности/профессии.</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Конкурсная комиссия определяет общее количество баллов для каждой образовательной организации, осуществляет сопоставление заявок на основе </w:t>
      </w:r>
      <w:r>
        <w:rPr>
          <w:rFonts w:ascii="Liberation Serif" w:hAnsi="Liberation Serif" w:cs="Liberation Serif"/>
          <w:sz w:val="28"/>
          <w:szCs w:val="28"/>
        </w:rPr>
        <w:lastRenderedPageBreak/>
        <w:t>общего количества баллов с учетом профильной направленности образовательной организации и установленных КЦП по остальным заявленным специальностям/профессиям.</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К заявкам по укрупненной группе 44.00.00 «Образование и педагогические науки» применяется повышающий коэффициент – 5 баллов к общему количеству баллов (Д1). </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К заявкам по укрупненным группам 09.00.00 «Информатика </w:t>
      </w:r>
      <w:r>
        <w:rPr>
          <w:rFonts w:ascii="Liberation Serif" w:hAnsi="Liberation Serif" w:cs="Liberation Serif"/>
          <w:sz w:val="28"/>
          <w:szCs w:val="28"/>
        </w:rPr>
        <w:br/>
        <w:t>и вычислительная техника», 10.00.00 «Информационная безопасность» и 11.00.00 «Электроника, радиотехника и системы связи» – 10 баллов к общему количеству баллов (Д2).</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К заявкам реализации программ совместно с работодателями, </w:t>
      </w:r>
      <w:r>
        <w:rPr>
          <w:rFonts w:ascii="Liberation Serif" w:hAnsi="Liberation Serif" w:cs="Liberation Serif"/>
          <w:sz w:val="28"/>
          <w:szCs w:val="28"/>
        </w:rPr>
        <w:br/>
        <w:t xml:space="preserve">чья инвестиционная привлекательность свыше 1 000 000,00 рубля в год, – </w:t>
      </w:r>
      <w:r>
        <w:rPr>
          <w:rFonts w:ascii="Liberation Serif" w:hAnsi="Liberation Serif" w:cs="Liberation Serif"/>
          <w:sz w:val="28"/>
          <w:szCs w:val="28"/>
        </w:rPr>
        <w:br/>
        <w:t>15 баллов к общему количеству баллов (Д3). К заявке прилагается договор оказания благотворительных услуг и помощи.</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К заявкам, которые согласованы с работодателем, – 15 баллов к общему количеству баллов (Д4). Баллы начисляются при условии согласованных работодателем предложений по распределению КЦП на 2024/2025 учебный год согласно приложению № 2 к объявлению о проведении конкурса.</w:t>
      </w:r>
    </w:p>
    <w:p w:rsidR="0003350E" w:rsidRDefault="00731694" w:rsidP="00F65844">
      <w:pPr>
        <w:ind w:firstLine="709"/>
        <w:jc w:val="both"/>
      </w:pPr>
      <w:r>
        <w:rPr>
          <w:rFonts w:ascii="Liberation Serif" w:hAnsi="Liberation Serif" w:cs="Liberation Serif"/>
          <w:sz w:val="28"/>
          <w:szCs w:val="28"/>
        </w:rPr>
        <w:t xml:space="preserve">К заявкам, в состав которых включены письма от работодателя и (или) органов местного самоуправления о потребности в специалистах по заявленной программе по определенной профессии, специальности, – 5 баллов к общему количеству баллов (Д5) (далее – письмо). Количество писем </w:t>
      </w:r>
      <w:r w:rsidR="00F65844">
        <w:rPr>
          <w:rFonts w:ascii="Liberation Serif" w:hAnsi="Liberation Serif" w:cs="Liberation Serif"/>
          <w:sz w:val="28"/>
          <w:szCs w:val="28"/>
        </w:rPr>
        <w:t>не может превышать более 5 штук</w:t>
      </w:r>
    </w:p>
    <w:sectPr w:rsidR="0003350E">
      <w:headerReference w:type="default" r:id="rId6"/>
      <w:pgSz w:w="11906" w:h="16838"/>
      <w:pgMar w:top="1134" w:right="567" w:bottom="851"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D35" w:rsidRDefault="002F2D35">
      <w:r>
        <w:separator/>
      </w:r>
    </w:p>
  </w:endnote>
  <w:endnote w:type="continuationSeparator" w:id="0">
    <w:p w:rsidR="002F2D35" w:rsidRDefault="002F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D35" w:rsidRDefault="002F2D35">
      <w:r>
        <w:rPr>
          <w:color w:val="000000"/>
        </w:rPr>
        <w:separator/>
      </w:r>
    </w:p>
  </w:footnote>
  <w:footnote w:type="continuationSeparator" w:id="0">
    <w:p w:rsidR="002F2D35" w:rsidRDefault="002F2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14" w:rsidRDefault="00731694">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F65844">
      <w:rPr>
        <w:rFonts w:ascii="Liberation Serif" w:hAnsi="Liberation Serif" w:cs="Liberation Serif"/>
        <w:noProof/>
        <w:sz w:val="28"/>
        <w:szCs w:val="28"/>
      </w:rPr>
      <w:t>3</w:t>
    </w:r>
    <w:r>
      <w:rPr>
        <w:rFonts w:ascii="Liberation Serif" w:hAnsi="Liberation Serif" w:cs="Liberation Serif"/>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50E"/>
    <w:rsid w:val="0003350E"/>
    <w:rsid w:val="002F2D35"/>
    <w:rsid w:val="00731694"/>
    <w:rsid w:val="00C6525C"/>
    <w:rsid w:val="00F65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88D45"/>
  <w15:docId w15:val="{CE9214BB-5919-4AFA-B66A-2A066285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pPr>
    <w:rPr>
      <w:rFonts w:ascii="Times New Roman" w:eastAsia="Times New Roman" w:hAnsi="Times New Roman"/>
      <w:sz w:val="24"/>
      <w:szCs w:val="24"/>
      <w:lang w:eastAsia="ru-RU"/>
    </w:rPr>
  </w:style>
  <w:style w:type="paragraph" w:styleId="1">
    <w:name w:val="heading 1"/>
    <w:basedOn w:val="a"/>
    <w:next w:val="a"/>
    <w:pPr>
      <w:keepNext/>
      <w:spacing w:before="240" w:after="60"/>
      <w:outlineLvl w:val="0"/>
    </w:pPr>
    <w:rPr>
      <w:rFonts w:ascii="Arial" w:hAnsi="Arial" w:cs="Arial"/>
      <w:b/>
      <w:bCs/>
      <w:kern w:val="3"/>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Arial" w:eastAsia="Times New Roman" w:hAnsi="Arial" w:cs="Arial"/>
      <w:b/>
      <w:bCs/>
      <w:kern w:val="3"/>
      <w:sz w:val="32"/>
      <w:szCs w:val="32"/>
      <w:lang w:eastAsia="ru-RU"/>
    </w:rPr>
  </w:style>
  <w:style w:type="paragraph" w:customStyle="1" w:styleId="a3">
    <w:name w:val="Прижатый влево"/>
    <w:basedOn w:val="a"/>
    <w:next w:val="a"/>
    <w:pPr>
      <w:autoSpaceDE w:val="0"/>
    </w:pPr>
    <w:rPr>
      <w:rFonts w:ascii="Arial" w:hAnsi="Arial"/>
      <w:sz w:val="20"/>
      <w:szCs w:val="20"/>
    </w:rPr>
  </w:style>
  <w:style w:type="paragraph" w:styleId="a4">
    <w:name w:val="header"/>
    <w:basedOn w:val="a"/>
    <w:pPr>
      <w:tabs>
        <w:tab w:val="center" w:pos="4677"/>
        <w:tab w:val="right" w:pos="9355"/>
      </w:tabs>
    </w:pPr>
  </w:style>
  <w:style w:type="character" w:customStyle="1" w:styleId="a5">
    <w:name w:val="Верхний колонтитул Знак"/>
    <w:basedOn w:val="a0"/>
    <w:rPr>
      <w:rFonts w:ascii="Times New Roman" w:eastAsia="Times New Roman" w:hAnsi="Times New Roman" w:cs="Times New Roman"/>
      <w:sz w:val="24"/>
      <w:szCs w:val="24"/>
      <w:lang w:eastAsia="ru-RU"/>
    </w:rPr>
  </w:style>
  <w:style w:type="paragraph" w:styleId="a6">
    <w:name w:val="List Paragraph"/>
    <w:basedOn w:val="a"/>
    <w:pPr>
      <w:ind w:left="720"/>
    </w:pPr>
  </w:style>
  <w:style w:type="paragraph" w:styleId="a7">
    <w:name w:val="footer"/>
    <w:basedOn w:val="a"/>
    <w:pPr>
      <w:tabs>
        <w:tab w:val="center" w:pos="4677"/>
        <w:tab w:val="right" w:pos="9355"/>
      </w:tabs>
    </w:pPr>
  </w:style>
  <w:style w:type="character" w:customStyle="1" w:styleId="a8">
    <w:name w:val="Нижний колонтитул Знак"/>
    <w:basedOn w:val="a0"/>
    <w:rPr>
      <w:rFonts w:ascii="Times New Roman" w:eastAsia="Times New Roman" w:hAnsi="Times New Roman" w:cs="Times New Roman"/>
      <w:sz w:val="24"/>
      <w:szCs w:val="24"/>
      <w:lang w:eastAsia="ru-RU"/>
    </w:rPr>
  </w:style>
  <w:style w:type="paragraph" w:styleId="a9">
    <w:name w:val="Balloon Text"/>
    <w:basedOn w:val="a"/>
    <w:rPr>
      <w:rFonts w:ascii="Segoe UI" w:hAnsi="Segoe UI" w:cs="Segoe UI"/>
      <w:sz w:val="18"/>
      <w:szCs w:val="18"/>
    </w:rPr>
  </w:style>
  <w:style w:type="character" w:customStyle="1" w:styleId="aa">
    <w:name w:val="Текст выноски Знак"/>
    <w:basedOn w:val="a0"/>
    <w:rPr>
      <w:rFonts w:ascii="Segoe UI" w:eastAsia="Times New Roman" w:hAnsi="Segoe UI" w:cs="Segoe UI"/>
      <w:sz w:val="18"/>
      <w:szCs w:val="18"/>
      <w:lang w:eastAsia="ru-RU"/>
    </w:rPr>
  </w:style>
  <w:style w:type="character" w:styleId="ab">
    <w:name w:val="Placeholder Text"/>
    <w:basedOn w:val="a0"/>
    <w:rPr>
      <w:color w:val="808080"/>
    </w:rPr>
  </w:style>
  <w:style w:type="character" w:customStyle="1" w:styleId="ac">
    <w:name w:val="Гипертекстовая ссылка"/>
    <w:basedOn w:val="a0"/>
    <w:rPr>
      <w:color w:val="106BBE"/>
    </w:rPr>
  </w:style>
  <w:style w:type="paragraph" w:customStyle="1" w:styleId="Default">
    <w:name w:val="Default"/>
    <w:pPr>
      <w:suppressAutoHyphens/>
      <w:autoSpaceDE w:val="0"/>
      <w:spacing w:after="0"/>
    </w:pPr>
    <w:rPr>
      <w:rFonts w:ascii="Times New Roman" w:hAnsi="Times New Roman"/>
      <w:color w:val="000000"/>
      <w:sz w:val="24"/>
      <w:szCs w:val="24"/>
    </w:rPr>
  </w:style>
  <w:style w:type="character" w:styleId="ad">
    <w:name w:val="Hyperlink"/>
    <w:basedOn w:val="a0"/>
    <w:rPr>
      <w:color w:val="0563C1"/>
      <w:u w:val="single"/>
    </w:rPr>
  </w:style>
  <w:style w:type="paragraph" w:styleId="ae">
    <w:name w:val="footnote text"/>
    <w:basedOn w:val="a"/>
    <w:rPr>
      <w:sz w:val="20"/>
      <w:szCs w:val="20"/>
    </w:rPr>
  </w:style>
  <w:style w:type="character" w:customStyle="1" w:styleId="af">
    <w:name w:val="Текст сноски Знак"/>
    <w:basedOn w:val="a0"/>
    <w:rPr>
      <w:rFonts w:ascii="Times New Roman" w:eastAsia="Times New Roman" w:hAnsi="Times New Roman"/>
      <w:sz w:val="20"/>
      <w:szCs w:val="20"/>
      <w:lang w:eastAsia="ru-RU"/>
    </w:rPr>
  </w:style>
  <w:style w:type="character" w:styleId="af0">
    <w:name w:val="footnote reference"/>
    <w:basedOn w:val="a0"/>
    <w:rPr>
      <w:position w:val="0"/>
      <w:vertAlign w:val="superscript"/>
    </w:rPr>
  </w:style>
  <w:style w:type="paragraph" w:styleId="af1">
    <w:name w:val="No Spacing"/>
    <w:pPr>
      <w:suppressAutoHyphens/>
      <w:spacing w:after="0"/>
    </w:pPr>
    <w:rPr>
      <w:rFonts w:ascii="Times New Roman" w:eastAsia="Times New Roman" w:hAnsi="Times New Roman"/>
      <w:sz w:val="24"/>
      <w:szCs w:val="24"/>
      <w:lang w:eastAsia="ru-RU"/>
    </w:rPr>
  </w:style>
  <w:style w:type="character" w:styleId="af2">
    <w:name w:val="annotation reference"/>
    <w:basedOn w:val="a0"/>
    <w:rPr>
      <w:sz w:val="16"/>
      <w:szCs w:val="16"/>
    </w:rPr>
  </w:style>
  <w:style w:type="paragraph" w:styleId="af3">
    <w:name w:val="annotation text"/>
    <w:basedOn w:val="a"/>
    <w:rPr>
      <w:sz w:val="20"/>
      <w:szCs w:val="20"/>
    </w:rPr>
  </w:style>
  <w:style w:type="character" w:customStyle="1" w:styleId="af4">
    <w:name w:val="Текст примечания Знак"/>
    <w:basedOn w:val="a0"/>
    <w:rPr>
      <w:rFonts w:ascii="Times New Roman" w:eastAsia="Times New Roman" w:hAnsi="Times New Roman"/>
      <w:sz w:val="20"/>
      <w:szCs w:val="20"/>
      <w:lang w:eastAsia="ru-RU"/>
    </w:rPr>
  </w:style>
  <w:style w:type="paragraph" w:styleId="af5">
    <w:name w:val="annotation subject"/>
    <w:basedOn w:val="af3"/>
    <w:next w:val="af3"/>
    <w:rPr>
      <w:b/>
      <w:bCs/>
    </w:rPr>
  </w:style>
  <w:style w:type="character" w:customStyle="1" w:styleId="af6">
    <w:name w:val="Тема примечания Знак"/>
    <w:basedOn w:val="af4"/>
    <w:rPr>
      <w:rFonts w:ascii="Times New Roman" w:eastAsia="Times New Roman" w:hAnsi="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1500</Words>
  <Characters>8553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Коваленко Елена Николаевна</dc:creator>
  <cp:lastModifiedBy>Терентьева Юлия Викторовна</cp:lastModifiedBy>
  <cp:revision>3</cp:revision>
  <cp:lastPrinted>2023-06-30T03:28:00Z</cp:lastPrinted>
  <dcterms:created xsi:type="dcterms:W3CDTF">2023-06-30T07:17:00Z</dcterms:created>
  <dcterms:modified xsi:type="dcterms:W3CDTF">2023-06-30T07:34:00Z</dcterms:modified>
</cp:coreProperties>
</file>